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73C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w:t>
      </w:r>
      <w:r>
        <w:rPr>
          <w:rFonts w:hint="eastAsia" w:ascii="方正小标宋_GBK" w:hAnsi="方正小标宋_GBK" w:eastAsia="方正小标宋_GBK" w:cs="方正小标宋_GBK"/>
          <w:sz w:val="44"/>
          <w:szCs w:val="44"/>
          <w:lang w:val="en-US" w:eastAsia="zh-CN"/>
        </w:rPr>
        <w:t>全省在建水利重点工程</w:t>
      </w:r>
      <w:r>
        <w:rPr>
          <w:rFonts w:hint="eastAsia" w:ascii="方正小标宋_GBK" w:hAnsi="方正小标宋_GBK" w:eastAsia="方正小标宋_GBK" w:cs="方正小标宋_GBK"/>
          <w:sz w:val="44"/>
          <w:szCs w:val="44"/>
        </w:rPr>
        <w:t>春节后复工复产安全生产工作的通知</w:t>
      </w:r>
    </w:p>
    <w:p w14:paraId="5637C20D">
      <w:pPr>
        <w:pStyle w:val="2"/>
        <w:keepNext w:val="0"/>
        <w:keepLines w:val="0"/>
        <w:pageBreakBefore w:val="0"/>
        <w:widowControl w:val="0"/>
        <w:kinsoku/>
        <w:wordWrap/>
        <w:overflowPunct/>
        <w:topLinePunct w:val="0"/>
        <w:autoSpaceDE/>
        <w:autoSpaceDN/>
        <w:bidi w:val="0"/>
        <w:adjustRightInd/>
        <w:snapToGrid/>
        <w:spacing w:before="100" w:line="240" w:lineRule="auto"/>
        <w:ind w:right="379"/>
        <w:textAlignment w:val="auto"/>
        <w:rPr>
          <w:rFonts w:hint="eastAsia" w:ascii="仿宋_GB2312" w:hAnsi="仿宋_GB2312" w:eastAsia="仿宋_GB2312" w:cs="仿宋_GB2312"/>
          <w:spacing w:val="16"/>
          <w:sz w:val="32"/>
          <w:szCs w:val="32"/>
        </w:rPr>
      </w:pPr>
    </w:p>
    <w:p w14:paraId="410A2C9C">
      <w:pPr>
        <w:pStyle w:val="2"/>
        <w:keepNext w:val="0"/>
        <w:keepLines w:val="0"/>
        <w:pageBreakBefore w:val="0"/>
        <w:widowControl w:val="0"/>
        <w:kinsoku/>
        <w:wordWrap/>
        <w:overflowPunct/>
        <w:topLinePunct w:val="0"/>
        <w:autoSpaceDE/>
        <w:autoSpaceDN/>
        <w:bidi w:val="0"/>
        <w:adjustRightInd/>
        <w:snapToGrid/>
        <w:spacing w:before="100" w:line="240" w:lineRule="auto"/>
        <w:ind w:right="379"/>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6"/>
          <w:sz w:val="32"/>
          <w:szCs w:val="32"/>
        </w:rPr>
        <w:t>各设区市水利(务)局，省属各水利工程管</w:t>
      </w:r>
      <w:r>
        <w:rPr>
          <w:rFonts w:hint="eastAsia" w:ascii="仿宋_GB2312" w:hAnsi="仿宋_GB2312" w:eastAsia="仿宋_GB2312" w:cs="仿宋_GB2312"/>
          <w:spacing w:val="15"/>
          <w:sz w:val="32"/>
          <w:szCs w:val="32"/>
        </w:rPr>
        <w:t>理处，省淮河入海水</w:t>
      </w:r>
      <w:r>
        <w:rPr>
          <w:rFonts w:hint="eastAsia" w:ascii="仿宋_GB2312" w:hAnsi="仿宋_GB2312" w:eastAsia="仿宋_GB2312" w:cs="仿宋_GB2312"/>
          <w:spacing w:val="2"/>
          <w:sz w:val="32"/>
          <w:szCs w:val="32"/>
        </w:rPr>
        <w:t>道二期工程建</w:t>
      </w:r>
      <w:bookmarkStart w:id="0" w:name="_GoBack"/>
      <w:bookmarkEnd w:id="0"/>
      <w:r>
        <w:rPr>
          <w:rFonts w:hint="eastAsia" w:ascii="仿宋_GB2312" w:hAnsi="仿宋_GB2312" w:eastAsia="仿宋_GB2312" w:cs="仿宋_GB2312"/>
          <w:spacing w:val="2"/>
          <w:sz w:val="32"/>
          <w:szCs w:val="32"/>
        </w:rPr>
        <w:t>设管理局：</w:t>
      </w:r>
    </w:p>
    <w:p w14:paraId="4852C209">
      <w:pPr>
        <w:pStyle w:val="2"/>
        <w:keepNext w:val="0"/>
        <w:keepLines w:val="0"/>
        <w:pageBreakBefore w:val="0"/>
        <w:widowControl w:val="0"/>
        <w:kinsoku/>
        <w:wordWrap/>
        <w:overflowPunct/>
        <w:topLinePunct w:val="0"/>
        <w:autoSpaceDE/>
        <w:autoSpaceDN/>
        <w:bidi w:val="0"/>
        <w:adjustRightInd/>
        <w:snapToGrid/>
        <w:spacing w:before="100" w:line="240" w:lineRule="auto"/>
        <w:ind w:right="380" w:firstLine="640" w:firstLineChars="20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2025年2月8日11时50分许，四川省</w:t>
      </w:r>
      <w:r>
        <w:rPr>
          <w:rFonts w:hint="eastAsia"/>
        </w:rPr>
        <w:t>宜宾</w:t>
      </w:r>
      <w:r>
        <w:rPr>
          <w:rFonts w:hint="eastAsia"/>
        </w:rPr>
        <w:fldChar w:fldCharType="begin"/>
      </w:r>
      <w:r>
        <w:rPr>
          <w:rFonts w:hint="eastAsia"/>
        </w:rPr>
        <w:instrText xml:space="preserve"> HYPERLINK "https://baike.baidu.com/item/%E5%AE%9C%E5%AE%BE%E5%B8%82/13827162?fromModule=lemma_inlink" \t "https://baike.baidu.com/item/2%C2%B78%E7%AD%A0%E8%BF%9E%E5%B1%B1%E4%BD%93%E6%BB%91%E5%9D%A1/_blank" </w:instrText>
      </w:r>
      <w:r>
        <w:rPr>
          <w:rFonts w:hint="eastAsia"/>
        </w:rPr>
        <w:fldChar w:fldCharType="separate"/>
      </w:r>
      <w:r>
        <w:rPr>
          <w:rFonts w:hint="eastAsia"/>
        </w:rPr>
        <w:t>市</w:t>
      </w:r>
      <w:r>
        <w:rPr>
          <w:rFonts w:hint="eastAsia"/>
        </w:rPr>
        <w:fldChar w:fldCharType="end"/>
      </w:r>
      <w:r>
        <w:rPr>
          <w:rFonts w:hint="eastAsia"/>
        </w:rPr>
        <w:fldChar w:fldCharType="begin"/>
      </w:r>
      <w:r>
        <w:rPr>
          <w:rFonts w:hint="eastAsia"/>
        </w:rPr>
        <w:instrText xml:space="preserve"> HYPERLINK "https://baike.baidu.com/item/%E7%AD%A0%E8%BF%9E%E5%8E%BF/1304923?fromModule=lemma_inlink" \t "https://baike.baidu.com/item/2%C2%B78%E7%AD%A0%E8%BF%9E%E5%B1%B1%E4%BD%93%E6%BB%91%E5%9D%A1/_blank" </w:instrText>
      </w:r>
      <w:r>
        <w:rPr>
          <w:rFonts w:hint="eastAsia"/>
        </w:rPr>
        <w:fldChar w:fldCharType="separate"/>
      </w:r>
      <w:r>
        <w:rPr>
          <w:rFonts w:hint="eastAsia"/>
        </w:rPr>
        <w:t>筠连县</w:t>
      </w:r>
      <w:r>
        <w:rPr>
          <w:rFonts w:hint="eastAsia"/>
        </w:rPr>
        <w:fldChar w:fldCharType="end"/>
      </w:r>
      <w:r>
        <w:rPr>
          <w:rFonts w:hint="eastAsia" w:ascii="仿宋_GB2312" w:hAnsi="仿宋_GB2312" w:eastAsia="仿宋_GB2312" w:cs="仿宋_GB2312"/>
          <w:i w:val="0"/>
          <w:iCs w:val="0"/>
          <w:caps w:val="0"/>
          <w:color w:val="333333"/>
          <w:spacing w:val="0"/>
          <w:sz w:val="32"/>
          <w:szCs w:val="32"/>
          <w:bdr w:val="none" w:color="auto" w:sz="0" w:space="0"/>
          <w:shd w:val="clear" w:fill="FFFFFF"/>
        </w:rPr>
        <w:t>沐爱镇金坪村2组突发山体滑坡，造成数间房屋掩埋、人员被困。</w:t>
      </w:r>
      <w:r>
        <w:rPr>
          <w:rFonts w:hint="eastAsia" w:ascii="仿宋_GB2312" w:hAnsi="仿宋_GB2312" w:eastAsia="仿宋_GB2312" w:cs="仿宋_GB2312"/>
          <w:i w:val="0"/>
          <w:iCs w:val="0"/>
          <w:caps w:val="0"/>
          <w:color w:val="333333"/>
          <w:spacing w:val="0"/>
          <w:sz w:val="32"/>
          <w:szCs w:val="32"/>
          <w:shd w:val="clear" w:fill="FFFFFF"/>
        </w:rPr>
        <w:t>截至2025年2月8日24时，已核实10户民房、1户生产用房被掩埋。经初步核查，灾害造成29人失联</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"https://baike.baidu.com/item/%E4%B9%A0%E8%BF%91%E5%B9%B3/515617?fromModule=lemma_inlink" \t "https://baike.baidu.com/item/2%C2%B78%E7%AD%A0%E8%BF%9E%E5%B1%B1%E4%BD%93%E6%BB%91%E5%9D%A1/_blank"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5"/>
          <w:rFonts w:hint="eastAsia" w:ascii="仿宋_GB2312" w:hAnsi="仿宋_GB2312" w:eastAsia="仿宋_GB2312" w:cs="仿宋_GB2312"/>
          <w:i w:val="0"/>
          <w:iCs w:val="0"/>
          <w:caps w:val="0"/>
          <w:color w:val="auto"/>
          <w:spacing w:val="0"/>
          <w:sz w:val="32"/>
          <w:szCs w:val="32"/>
          <w:u w:val="none"/>
          <w:bdr w:val="none" w:color="auto" w:sz="0" w:space="0"/>
          <w:shd w:val="clear" w:fill="FFFFFF"/>
        </w:rPr>
        <w:t>习近平</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auto"/>
          <w:spacing w:val="0"/>
          <w:sz w:val="32"/>
          <w:szCs w:val="32"/>
          <w:u w:val="none"/>
          <w:bdr w:val="none" w:color="auto" w:sz="0" w:space="0"/>
          <w:shd w:val="clear" w:fill="FFFFFF"/>
          <w:lang w:val="en-US" w:eastAsia="zh-CN"/>
        </w:rPr>
        <w:t>总书记</w:t>
      </w:r>
      <w:r>
        <w:rPr>
          <w:rFonts w:hint="eastAsia" w:ascii="仿宋_GB2312" w:hAnsi="仿宋_GB2312" w:eastAsia="仿宋_GB2312" w:cs="仿宋_GB2312"/>
          <w:i w:val="0"/>
          <w:iCs w:val="0"/>
          <w:caps w:val="0"/>
          <w:color w:val="333333"/>
          <w:spacing w:val="0"/>
          <w:sz w:val="32"/>
          <w:szCs w:val="32"/>
          <w:bdr w:val="none" w:color="auto" w:sz="0" w:space="0"/>
          <w:shd w:val="clear" w:fill="FFFFFF"/>
        </w:rPr>
        <w:t>作出重要指示强调，要求千方百计搜救失联人员，防止发生次生灾害，切实保障人民群众生命财产安全。</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现就进一步加强全省在建水利重点工程复工复产安全生产工作强调如下：</w:t>
      </w:r>
    </w:p>
    <w:p w14:paraId="32413C9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lang w:val="en-US" w:eastAsia="zh-CN"/>
        </w:rPr>
        <w:t>一是认真落实复工复产安全生产相关准备工作。</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2月5日，我局发出</w:t>
      </w:r>
      <w:r>
        <w:rPr>
          <w:rFonts w:hint="eastAsia" w:ascii="仿宋_GB2312" w:hAnsi="仿宋_GB2312" w:eastAsia="仿宋_GB2312" w:cs="仿宋_GB2312"/>
          <w:i w:val="0"/>
          <w:iCs w:val="0"/>
          <w:caps w:val="0"/>
          <w:color w:val="333333"/>
          <w:spacing w:val="0"/>
          <w:sz w:val="32"/>
          <w:szCs w:val="32"/>
          <w:shd w:val="clear" w:fill="FFFFFF"/>
          <w:lang w:val="en-US" w:eastAsia="zh-CN"/>
        </w:rPr>
        <w:t>针对春节后复工复产安全生产工作提醒函， 对复工复产前安全生产检查、设备设施维修保养、</w:t>
      </w:r>
      <w:r>
        <w:rPr>
          <w:rFonts w:hint="eastAsia" w:ascii="仿宋_GB2312" w:hAnsi="仿宋_GB2312" w:eastAsia="仿宋_GB2312" w:cs="仿宋_GB2312"/>
          <w:i w:val="0"/>
          <w:iCs w:val="0"/>
          <w:caps w:val="0"/>
          <w:color w:val="333333"/>
          <w:spacing w:val="0"/>
          <w:sz w:val="32"/>
          <w:szCs w:val="32"/>
          <w:shd w:val="clear" w:fill="FFFFFF"/>
          <w:lang w:val="en-US" w:eastAsia="zh-CN"/>
        </w:rPr>
        <w:t>施工现场清理、</w:t>
      </w:r>
      <w:r>
        <w:rPr>
          <w:rFonts w:hint="eastAsia" w:ascii="仿宋_GB2312" w:hAnsi="仿宋_GB2312" w:eastAsia="仿宋_GB2312" w:cs="仿宋_GB2312"/>
          <w:i w:val="0"/>
          <w:iCs w:val="0"/>
          <w:caps w:val="0"/>
          <w:color w:val="333333"/>
          <w:spacing w:val="0"/>
          <w:sz w:val="32"/>
          <w:szCs w:val="32"/>
          <w:shd w:val="clear" w:fill="FFFFFF"/>
          <w:lang w:val="en-US" w:eastAsia="zh-CN"/>
        </w:rPr>
        <w:t>安全教育培训、重大危险源管控、劳动防护用品使用、施工班组管理等方面进行了强调，请各项目法人认真抓好落实，</w:t>
      </w:r>
      <w:r>
        <w:rPr>
          <w:rFonts w:hint="eastAsia" w:ascii="仿宋_GB2312" w:hAnsi="仿宋_GB2312" w:eastAsia="仿宋_GB2312" w:cs="仿宋_GB2312"/>
          <w:i w:val="0"/>
          <w:iCs w:val="0"/>
          <w:caps w:val="0"/>
          <w:color w:val="333333"/>
          <w:spacing w:val="0"/>
          <w:sz w:val="32"/>
          <w:szCs w:val="32"/>
          <w:shd w:val="clear" w:fill="FFFFFF"/>
          <w:lang w:val="en-US" w:eastAsia="zh-CN"/>
        </w:rPr>
        <w:t>切实履行项目法人安全生产首要责任</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14:paraId="4EDB1DE6">
      <w:pPr>
        <w:pStyle w:val="6"/>
        <w:keepNext w:val="0"/>
        <w:keepLines w:val="0"/>
        <w:pageBreakBefore w:val="0"/>
        <w:widowControl w:val="0"/>
        <w:kinsoku/>
        <w:wordWrap/>
        <w:overflowPunct/>
        <w:topLinePunct w:val="0"/>
        <w:autoSpaceDE/>
        <w:autoSpaceDN/>
        <w:bidi w:val="0"/>
        <w:adjustRightInd/>
        <w:snapToGrid/>
        <w:spacing w:before="65" w:line="240" w:lineRule="auto"/>
        <w:ind w:firstLine="643"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二是加强深基坑高边坡安全管理。各在建水利重点工程要</w:t>
      </w:r>
      <w:r>
        <w:rPr>
          <w:rFonts w:hint="eastAsia" w:ascii="仿宋_GB2312" w:hAnsi="仿宋_GB2312" w:eastAsia="仿宋_GB2312" w:cs="仿宋_GB2312"/>
          <w:i w:val="0"/>
          <w:iCs w:val="0"/>
          <w:caps w:val="0"/>
          <w:color w:val="333333"/>
          <w:spacing w:val="0"/>
          <w:sz w:val="32"/>
          <w:szCs w:val="32"/>
          <w:shd w:val="clear" w:fill="FFFFFF"/>
          <w:lang w:val="en-US" w:eastAsia="zh-CN"/>
        </w:rPr>
        <w:t>全面开展</w:t>
      </w:r>
      <w:r>
        <w:rPr>
          <w:rFonts w:hint="eastAsia" w:ascii="仿宋_GB2312" w:hAnsi="仿宋_GB2312" w:eastAsia="仿宋_GB2312" w:cs="仿宋_GB2312"/>
          <w:sz w:val="32"/>
          <w:szCs w:val="32"/>
        </w:rPr>
        <w:t>地质灾害风险排查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对工地周边地质环境进行评估，重点排查高边坡、深基坑、临山临水等区域的地质灾害隐患，制定针对性防范措施。</w:t>
      </w:r>
      <w:r>
        <w:rPr>
          <w:rFonts w:hint="eastAsia" w:ascii="仿宋_GB2312" w:hAnsi="仿宋_GB2312" w:eastAsia="仿宋_GB2312" w:cs="仿宋_GB2312"/>
          <w:spacing w:val="19"/>
          <w:sz w:val="32"/>
          <w:szCs w:val="32"/>
        </w:rPr>
        <w:t>开挖深度达到3m(含)或虽未</w:t>
      </w:r>
      <w:r>
        <w:rPr>
          <w:rFonts w:hint="eastAsia" w:ascii="仿宋_GB2312" w:hAnsi="仿宋_GB2312" w:eastAsia="仿宋_GB2312" w:cs="仿宋_GB2312"/>
          <w:spacing w:val="19"/>
          <w:sz w:val="32"/>
          <w:szCs w:val="32"/>
          <w:lang w:val="en-US" w:eastAsia="zh-CN"/>
        </w:rPr>
        <w:t>达到</w:t>
      </w:r>
      <w:r>
        <w:rPr>
          <w:rFonts w:hint="eastAsia" w:ascii="仿宋_GB2312" w:hAnsi="仿宋_GB2312" w:eastAsia="仿宋_GB2312" w:cs="仿宋_GB2312"/>
          <w:spacing w:val="19"/>
          <w:sz w:val="32"/>
          <w:szCs w:val="32"/>
        </w:rPr>
        <w:t>3m但地质条件和周边环境复杂的基坑(槽)</w:t>
      </w:r>
      <w:r>
        <w:rPr>
          <w:rFonts w:hint="eastAsia" w:ascii="仿宋_GB2312" w:hAnsi="仿宋_GB2312" w:eastAsia="仿宋_GB2312" w:cs="仿宋_GB2312"/>
          <w:spacing w:val="19"/>
          <w:sz w:val="32"/>
          <w:szCs w:val="32"/>
          <w:lang w:val="en-US" w:eastAsia="zh-CN"/>
        </w:rPr>
        <w:t>要编制危大工程专项</w:t>
      </w:r>
      <w:r>
        <w:rPr>
          <w:rFonts w:hint="eastAsia" w:ascii="仿宋_GB2312" w:hAnsi="仿宋_GB2312" w:eastAsia="仿宋_GB2312" w:cs="仿宋_GB2312"/>
          <w:spacing w:val="19"/>
          <w:sz w:val="32"/>
          <w:szCs w:val="32"/>
          <w:lang w:val="en-US" w:eastAsia="zh-CN"/>
        </w:rPr>
        <w:t>施工方案；</w:t>
      </w:r>
      <w:r>
        <w:rPr>
          <w:rFonts w:hint="eastAsia" w:ascii="仿宋_GB2312" w:hAnsi="仿宋_GB2312" w:eastAsia="仿宋_GB2312" w:cs="仿宋_GB2312"/>
          <w:spacing w:val="17"/>
          <w:sz w:val="32"/>
          <w:szCs w:val="32"/>
        </w:rPr>
        <w:t>开挖深度</w:t>
      </w:r>
      <w:r>
        <w:rPr>
          <w:rFonts w:hint="eastAsia" w:ascii="仿宋_GB2312" w:hAnsi="仿宋_GB2312" w:eastAsia="仿宋_GB2312" w:cs="仿宋_GB2312"/>
          <w:spacing w:val="17"/>
          <w:sz w:val="32"/>
          <w:szCs w:val="32"/>
          <w:lang w:val="en-US" w:eastAsia="zh-CN"/>
        </w:rPr>
        <w:t>达到</w:t>
      </w:r>
      <w:r>
        <w:rPr>
          <w:rFonts w:hint="eastAsia" w:ascii="仿宋_GB2312" w:hAnsi="仿宋_GB2312" w:eastAsia="仿宋_GB2312" w:cs="仿宋_GB2312"/>
          <w:spacing w:val="17"/>
          <w:sz w:val="32"/>
          <w:szCs w:val="32"/>
        </w:rPr>
        <w:t>5</w:t>
      </w:r>
      <w:r>
        <w:rPr>
          <w:rFonts w:hint="eastAsia" w:ascii="仿宋_GB2312" w:hAnsi="仿宋_GB2312" w:eastAsia="仿宋_GB2312" w:cs="仿宋_GB2312"/>
          <w:spacing w:val="17"/>
          <w:sz w:val="32"/>
          <w:szCs w:val="32"/>
        </w:rPr>
        <w:t>m</w:t>
      </w:r>
      <w:r>
        <w:rPr>
          <w:rFonts w:hint="eastAsia" w:ascii="仿宋_GB2312" w:hAnsi="仿宋_GB2312" w:eastAsia="仿宋_GB2312" w:cs="仿宋_GB2312"/>
          <w:spacing w:val="17"/>
          <w:sz w:val="32"/>
          <w:szCs w:val="32"/>
        </w:rPr>
        <w:t>(含)</w:t>
      </w:r>
      <w:r>
        <w:rPr>
          <w:rFonts w:hint="eastAsia" w:ascii="仿宋_GB2312" w:hAnsi="仿宋_GB2312" w:eastAsia="仿宋_GB2312" w:cs="仿宋_GB2312"/>
          <w:spacing w:val="17"/>
          <w:sz w:val="32"/>
          <w:szCs w:val="32"/>
          <w:lang w:val="en-US" w:eastAsia="zh-CN"/>
        </w:rPr>
        <w:t>或</w:t>
      </w:r>
      <w:r>
        <w:rPr>
          <w:rFonts w:hint="eastAsia" w:ascii="仿宋_GB2312" w:hAnsi="仿宋_GB2312" w:eastAsia="仿宋_GB2312" w:cs="仿宋_GB2312"/>
          <w:spacing w:val="5"/>
          <w:sz w:val="32"/>
          <w:szCs w:val="32"/>
        </w:rPr>
        <w:t>虽未超过5</w:t>
      </w:r>
      <w:r>
        <w:rPr>
          <w:rFonts w:hint="eastAsia" w:ascii="仿宋_GB2312" w:hAnsi="仿宋_GB2312" w:eastAsia="仿宋_GB2312" w:cs="仿宋_GB2312"/>
          <w:spacing w:val="5"/>
          <w:sz w:val="32"/>
          <w:szCs w:val="32"/>
        </w:rPr>
        <w:t>m</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但地质条件、周围环境和地</w:t>
      </w:r>
      <w:r>
        <w:rPr>
          <w:rFonts w:hint="eastAsia" w:ascii="仿宋_GB2312" w:hAnsi="仿宋_GB2312" w:eastAsia="仿宋_GB2312" w:cs="仿宋_GB2312"/>
          <w:spacing w:val="3"/>
          <w:sz w:val="32"/>
          <w:szCs w:val="32"/>
        </w:rPr>
        <w:t>下管线复杂，或影响毗邻建筑(构筑)物安全的基坑</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5"/>
          <w:sz w:val="32"/>
          <w:szCs w:val="32"/>
        </w:rPr>
        <w:t>(槽)</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专项方案要进行专家论证。施工单位要严格按照审批通过后的方案施工，不得擅自更改。</w:t>
      </w:r>
    </w:p>
    <w:p w14:paraId="53FD9B8A">
      <w:pPr>
        <w:keepNext w:val="0"/>
        <w:keepLines w:val="0"/>
        <w:pageBreakBefore w:val="0"/>
        <w:widowControl w:val="0"/>
        <w:kinsoku/>
        <w:wordWrap/>
        <w:overflowPunct/>
        <w:topLinePunct w:val="0"/>
        <w:autoSpaceDE/>
        <w:autoSpaceDN/>
        <w:bidi w:val="0"/>
        <w:adjustRightInd/>
        <w:snapToGrid/>
        <w:spacing w:line="240" w:lineRule="auto"/>
        <w:ind w:firstLine="623" w:firstLineChars="200"/>
        <w:textAlignment w:val="auto"/>
        <w:rPr>
          <w:rFonts w:hint="eastAsia" w:ascii="仿宋_GB2312" w:hAnsi="仿宋_GB2312" w:eastAsia="仿宋_GB2312" w:cs="仿宋_GB2312"/>
          <w:spacing w:val="19"/>
          <w:kern w:val="2"/>
          <w:sz w:val="32"/>
          <w:szCs w:val="32"/>
          <w:lang w:val="en-US" w:eastAsia="zh-CN" w:bidi="ar-SA"/>
        </w:rPr>
      </w:pPr>
      <w:r>
        <w:rPr>
          <w:rFonts w:hint="eastAsia" w:ascii="仿宋_GB2312" w:hAnsi="仿宋_GB2312" w:eastAsia="仿宋_GB2312" w:cs="仿宋_GB2312"/>
          <w:b/>
          <w:bCs/>
          <w:spacing w:val="-5"/>
          <w:sz w:val="32"/>
          <w:szCs w:val="32"/>
          <w:lang w:val="en-US" w:eastAsia="zh-CN"/>
        </w:rPr>
        <w:t>三是加强应急管理和值班值守。</w:t>
      </w:r>
      <w:r>
        <w:rPr>
          <w:rFonts w:hint="eastAsia" w:ascii="仿宋_GB2312" w:hAnsi="仿宋_GB2312" w:eastAsia="仿宋_GB2312" w:cs="仿宋_GB2312"/>
          <w:spacing w:val="19"/>
          <w:kern w:val="2"/>
          <w:sz w:val="32"/>
          <w:szCs w:val="32"/>
          <w:lang w:val="en-US" w:eastAsia="zh-CN" w:bidi="ar-SA"/>
        </w:rPr>
        <w:t xml:space="preserve">项目法人要结合工地实际情况，组织完善地质灾害、坍塌等专项应急预案，确保可操作性强。组织应急演练，提高从业人员应对突发事件的处置能力，确保熟悉应急预案和撤离路线。复工复产期间，严格执行24小时值班制度，确保信息畅通，及时报告和处置突发事件。  </w:t>
      </w:r>
    </w:p>
    <w:p w14:paraId="788B2731">
      <w:pPr>
        <w:keepNext w:val="0"/>
        <w:keepLines w:val="0"/>
        <w:pageBreakBefore w:val="0"/>
        <w:widowControl w:val="0"/>
        <w:kinsoku/>
        <w:wordWrap/>
        <w:overflowPunct/>
        <w:topLinePunct w:val="0"/>
        <w:autoSpaceDE/>
        <w:autoSpaceDN/>
        <w:bidi w:val="0"/>
        <w:adjustRightInd/>
        <w:snapToGrid/>
        <w:spacing w:line="240" w:lineRule="auto"/>
        <w:ind w:firstLine="716" w:firstLineChars="200"/>
        <w:textAlignment w:val="auto"/>
        <w:rPr>
          <w:rFonts w:hint="eastAsia" w:ascii="仿宋_GB2312" w:hAnsi="仿宋_GB2312" w:eastAsia="仿宋_GB2312" w:cs="仿宋_GB2312"/>
          <w:spacing w:val="19"/>
          <w:kern w:val="2"/>
          <w:sz w:val="32"/>
          <w:szCs w:val="32"/>
          <w:lang w:val="en-US" w:eastAsia="zh-CN" w:bidi="ar-SA"/>
        </w:rPr>
      </w:pPr>
    </w:p>
    <w:p w14:paraId="26E22EF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江苏省水利工程建设局</w:t>
      </w:r>
    </w:p>
    <w:p w14:paraId="45377B5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2025年2月9日</w:t>
      </w:r>
    </w:p>
    <w:p w14:paraId="606A500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200247B" w:usb2="00000009" w:usb3="00000000" w:csb0="200001FF"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862EB"/>
    <w:rsid w:val="1428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character" w:styleId="5">
    <w:name w:val="Hyperlink"/>
    <w:basedOn w:val="4"/>
    <w:uiPriority w:val="0"/>
    <w:rPr>
      <w:color w:val="0000FF"/>
      <w:u w:val="single"/>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935</Words>
  <Characters>1001</Characters>
  <Lines>0</Lines>
  <Paragraphs>0</Paragraphs>
  <TotalTime>26</TotalTime>
  <ScaleCrop>false</ScaleCrop>
  <LinksUpToDate>false</LinksUpToDate>
  <CharactersWithSpaces>1061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2025-02-09T05:10:00Z</dcterms:created>
  <dc:creator>WPS_1675556340</dc:creator>
  <cp:lastModifiedBy>WPS_1675556340</cp:lastModifiedBy>
  <dcterms:modified xsi:type="dcterms:W3CDTF">2025-02-09T05:57:03Z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F009448EAFD14888AD4570313CD63143_11</vt:lpwstr>
  </property>
  <property fmtid="{D5CDD505-2E9C-101B-9397-08002B2CF9AE}" pid="4" name="KSOTemplateDocerSaveRecord">
    <vt:lpwstr>eyJoZGlkIjoiNWZmZWYxMGI0NzEzMTcxYjk0YjI5MWI0ZTI3MjlhOGYiLCJ1c2VySWQiOiIxNDcxNDUzOTI5In0=</vt:lpwstr>
  </property>
</Properties>
</file>